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95167" w14:textId="77777777" w:rsidR="0097540C" w:rsidRDefault="003831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Справка</w:t>
      </w:r>
    </w:p>
    <w:p w14:paraId="2254BD14" w14:textId="77777777" w:rsidR="0097540C" w:rsidRDefault="0097540C">
      <w:pPr>
        <w:jc w:val="center"/>
        <w:rPr>
          <w:b/>
          <w:bCs/>
          <w:sz w:val="28"/>
          <w:szCs w:val="28"/>
        </w:rPr>
      </w:pPr>
    </w:p>
    <w:p w14:paraId="27E66808" w14:textId="12608291" w:rsidR="0097540C" w:rsidRDefault="003831B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поручением Премьер-Министра Республики Казахстан от</w:t>
      </w:r>
      <w:r w:rsidR="007C3EA8">
        <w:rPr>
          <w:sz w:val="28"/>
          <w:szCs w:val="28"/>
          <w:lang w:val="kk-KZ"/>
        </w:rPr>
        <w:t> </w:t>
      </w:r>
      <w:r>
        <w:rPr>
          <w:sz w:val="28"/>
          <w:szCs w:val="28"/>
        </w:rPr>
        <w:t xml:space="preserve">20 марта 2025 года № 13-13/Б-403 </w:t>
      </w:r>
      <w:r>
        <w:rPr>
          <w:sz w:val="28"/>
          <w:szCs w:val="28"/>
          <w:lang w:val="kk-KZ"/>
        </w:rPr>
        <w:t xml:space="preserve">ҚБП, </w:t>
      </w:r>
      <w:r>
        <w:rPr>
          <w:sz w:val="28"/>
          <w:szCs w:val="28"/>
        </w:rPr>
        <w:t>с 21 марта текущего года подлежат размещению на портале Открытые НПА (далее – портал) проекты нормативных правовых актов, затрагивающие права, свободы и обязанности граждан и субъектов предпринимательства.</w:t>
      </w:r>
    </w:p>
    <w:p w14:paraId="4D31C47C" w14:textId="1334BBA0" w:rsidR="0097540C" w:rsidRPr="00030D40" w:rsidRDefault="003831B0" w:rsidP="00030D40">
      <w:pPr>
        <w:ind w:firstLine="709"/>
        <w:outlineLvl w:val="0"/>
        <w:rPr>
          <w:bCs/>
          <w:sz w:val="28"/>
          <w:szCs w:val="28"/>
          <w:lang w:val="kk-KZ"/>
        </w:rPr>
      </w:pPr>
      <w:r w:rsidRPr="00030D40">
        <w:rPr>
          <w:sz w:val="28"/>
          <w:szCs w:val="28"/>
        </w:rPr>
        <w:t xml:space="preserve">При этом, проект приказа Министра финансов </w:t>
      </w:r>
      <w:r w:rsidR="000F45C7">
        <w:rPr>
          <w:sz w:val="28"/>
          <w:szCs w:val="28"/>
          <w:lang w:val="kk-KZ"/>
        </w:rPr>
        <w:t xml:space="preserve">Республики Казахстан </w:t>
      </w:r>
      <w:r w:rsidRPr="00043A80">
        <w:rPr>
          <w:sz w:val="28"/>
          <w:szCs w:val="28"/>
        </w:rPr>
        <w:t>«</w:t>
      </w:r>
      <w:r w:rsidR="000F45C7" w:rsidRPr="000F45C7">
        <w:rPr>
          <w:bCs/>
          <w:sz w:val="28"/>
          <w:szCs w:val="28"/>
        </w:rPr>
        <w:t>Об</w:t>
      </w:r>
      <w:r w:rsidR="000F45C7">
        <w:rPr>
          <w:bCs/>
          <w:sz w:val="28"/>
          <w:szCs w:val="28"/>
          <w:lang w:val="kk-KZ"/>
        </w:rPr>
        <w:t> </w:t>
      </w:r>
      <w:bookmarkStart w:id="0" w:name="_GoBack"/>
      <w:bookmarkEnd w:id="0"/>
      <w:r w:rsidR="000F45C7" w:rsidRPr="000F45C7">
        <w:rPr>
          <w:bCs/>
          <w:sz w:val="28"/>
          <w:szCs w:val="28"/>
        </w:rPr>
        <w:t>утверждении перечня видов деятельности, технологически связанных с услугами, осуществляемыми субъектом специального права акционерным обществом «Центр электронных финансов»</w:t>
      </w:r>
      <w:r w:rsidRPr="00043A80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проект), не затрагивает права, свободы и обязанности граждан и субъектов предпринимательства.</w:t>
      </w:r>
    </w:p>
    <w:p w14:paraId="73A5488E" w14:textId="2583B115" w:rsidR="0097540C" w:rsidRDefault="003831B0" w:rsidP="007C3EA8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связи с чем, проект размещению на портале не подлежит.</w:t>
      </w:r>
    </w:p>
    <w:sectPr w:rsidR="0097540C">
      <w:head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EB0FB" w14:textId="77777777" w:rsidR="003831B0" w:rsidRDefault="003831B0">
      <w:r>
        <w:separator/>
      </w:r>
    </w:p>
  </w:endnote>
  <w:endnote w:type="continuationSeparator" w:id="0">
    <w:p w14:paraId="55DAACAE" w14:textId="77777777" w:rsidR="003831B0" w:rsidRDefault="0038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F7B31" w14:textId="77777777" w:rsidR="003831B0" w:rsidRDefault="003831B0">
      <w:r>
        <w:separator/>
      </w:r>
    </w:p>
  </w:footnote>
  <w:footnote w:type="continuationSeparator" w:id="0">
    <w:p w14:paraId="241EADAA" w14:textId="77777777" w:rsidR="003831B0" w:rsidRDefault="00383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A2793" w14:textId="354B92C4" w:rsidR="003D52A9" w:rsidRDefault="000F45C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0C"/>
    <w:rsid w:val="00030D40"/>
    <w:rsid w:val="00043A80"/>
    <w:rsid w:val="000F45C7"/>
    <w:rsid w:val="00150D6E"/>
    <w:rsid w:val="001B0498"/>
    <w:rsid w:val="003831B0"/>
    <w:rsid w:val="005A7CE4"/>
    <w:rsid w:val="007C3EA8"/>
    <w:rsid w:val="0097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F69FE02"/>
  <w15:docId w15:val="{F311AC26-EF9A-4008-BD2F-CE656654E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eastAsia="Times New Roman" w:cs="Times New Roman"/>
      <w:b/>
      <w:bCs/>
      <w:sz w:val="28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13">
    <w:name w:val="Без интервала1"/>
    <w:link w:val="NoSpacingChar"/>
    <w:qFormat/>
    <w:pPr>
      <w:spacing w:after="0" w:line="240" w:lineRule="auto"/>
      <w:jc w:val="both"/>
    </w:pPr>
    <w:rPr>
      <w:rFonts w:ascii="Arial Unicode MS" w:eastAsia="Times New Roman" w:hAnsi="Arial Unicode MS" w:cs="Times New Roman"/>
      <w:bCs/>
      <w:color w:val="000000"/>
      <w:sz w:val="24"/>
      <w:szCs w:val="24"/>
      <w:lang w:val="kk-KZ" w:eastAsia="ru-RU"/>
    </w:rPr>
  </w:style>
  <w:style w:type="character" w:customStyle="1" w:styleId="NoSpacingChar">
    <w:name w:val="No Spacing Char"/>
    <w:link w:val="13"/>
    <w:rPr>
      <w:rFonts w:ascii="Arial Unicode MS" w:eastAsia="Times New Roman" w:hAnsi="Arial Unicode MS" w:cs="Times New Roman"/>
      <w:bCs/>
      <w:color w:val="000000"/>
      <w:sz w:val="24"/>
      <w:szCs w:val="24"/>
      <w:lang w:val="kk-KZ"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styleId="af8">
    <w:name w:val="Strong"/>
    <w:uiPriority w:val="22"/>
    <w:qFormat/>
    <w:rPr>
      <w:b/>
      <w:bCs/>
    </w:rPr>
  </w:style>
  <w:style w:type="paragraph" w:styleId="af9">
    <w:name w:val="Normal (Web)"/>
    <w:basedOn w:val="a"/>
    <w:link w:val="afa"/>
    <w:uiPriority w:val="99"/>
    <w:unhideWhenUsed/>
    <w:qFormat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</w:rPr>
  </w:style>
  <w:style w:type="character" w:customStyle="1" w:styleId="afa">
    <w:name w:val="Обычный (веб) Знак"/>
    <w:link w:val="af9"/>
    <w:uiPriority w:val="99"/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c">
    <w:name w:val="List Paragraph"/>
    <w:basedOn w:val="a"/>
    <w:uiPriority w:val="34"/>
    <w:qFormat/>
    <w:pPr>
      <w:ind w:left="720"/>
      <w:contextualSpacing/>
    </w:pPr>
    <w:rPr>
      <w:rFonts w:eastAsia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108</Words>
  <Characters>616</Characters>
  <Application>Microsoft Office Word</Application>
  <DocSecurity>0</DocSecurity>
  <Lines>5</Lines>
  <Paragraphs>1</Paragraphs>
  <ScaleCrop>false</ScaleCrop>
  <Company>SPecialiST RePack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 Бажиров Тлекович</dc:creator>
  <cp:keywords/>
  <dc:description/>
  <cp:lastModifiedBy>Акерке Иманалиева</cp:lastModifiedBy>
  <cp:revision>30</cp:revision>
  <dcterms:created xsi:type="dcterms:W3CDTF">2026-03-26T11:34:00Z</dcterms:created>
  <dcterms:modified xsi:type="dcterms:W3CDTF">2026-06-18T11:07:00Z</dcterms:modified>
</cp:coreProperties>
</file>